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Sailiner 50帆船</w:t>
      </w:r>
      <w:r>
        <w:rPr>
          <w:rFonts w:hint="eastAsia" w:ascii="微软雅黑" w:hAnsi="微软雅黑" w:eastAsia="微软雅黑" w:cs="微软雅黑"/>
          <w:b/>
          <w:sz w:val="28"/>
          <w:szCs w:val="28"/>
          <w:lang w:eastAsia="zh-CN"/>
        </w:rPr>
        <w:t>简介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Sailiner 50由获得“2009年度最佳亚洲游艇设计师”的Bill Dixon设计，是按照欧洲顶级帆船的规格配置设计，近乎完美的外形加上宽敞的甲板保证了控帆的顺利进行。它的桅高达22米，比同尺寸的帆船高出3米左右，桅杆的高度体现了它在速度上的优势。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 w:firstLine="420" w:firstLineChars="200"/>
        <w:jc w:val="left"/>
        <w:textAlignment w:val="auto"/>
        <w:outlineLvl w:val="9"/>
        <w:rPr>
          <w:rFonts w:hint="eastAsia" w:ascii="微软雅黑" w:hAnsi="微软雅黑" w:eastAsia="微软雅黑" w:cs="Calibri"/>
          <w:iCs/>
          <w:kern w:val="0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虽然是竞赛游艇，考虑到船东用于休闲的时间更多，设计师在布局和内装等方面也加入不少休闲元素。甲板的设计简单、时尚，宽敞的甲板保证了控帆的顺利进行，驾驶区的空间除了提升舒适度以外，也为舵手灵活操舵提供了极大的便利。驾驶舱前面为甲板沙龙区，有可容纳6-8人的休闲餐桌及桌椅。</w:t>
      </w:r>
      <w:r>
        <w:rPr>
          <w:rFonts w:hint="eastAsia" w:ascii="微软雅黑" w:hAnsi="微软雅黑" w:eastAsia="微软雅黑" w:cs="Calibri"/>
          <w:iCs/>
          <w:kern w:val="0"/>
          <w:szCs w:val="21"/>
        </w:rPr>
        <w:t>底舱内设有沙龙区、厨房、</w:t>
      </w:r>
      <w:r>
        <w:rPr>
          <w:rFonts w:hint="eastAsia" w:ascii="微软雅黑" w:hAnsi="微软雅黑" w:eastAsia="微软雅黑" w:cs="Calibri"/>
          <w:iCs/>
          <w:kern w:val="0"/>
          <w:szCs w:val="21"/>
          <w:lang w:val="en-US" w:eastAsia="zh-CN"/>
        </w:rPr>
        <w:t>盥洗室、</w:t>
      </w:r>
      <w:r>
        <w:rPr>
          <w:rFonts w:hint="eastAsia" w:ascii="微软雅黑" w:hAnsi="微软雅黑" w:eastAsia="微软雅黑" w:cs="Calibri"/>
          <w:iCs/>
          <w:kern w:val="0"/>
          <w:szCs w:val="21"/>
        </w:rPr>
        <w:t>三个卧室，为船员的休息及生活休闲提供便利。室内布局上利用率非常高，沙龙区设有1张大U型沙发</w:t>
      </w:r>
      <w:r>
        <w:rPr>
          <w:rFonts w:hint="eastAsia" w:ascii="微软雅黑" w:hAnsi="微软雅黑" w:eastAsia="微软雅黑" w:cs="Calibri"/>
          <w:iCs/>
          <w:kern w:val="0"/>
          <w:szCs w:val="21"/>
          <w:highlight w:val="none"/>
        </w:rPr>
        <w:t>及餐桌，舱内</w:t>
      </w:r>
      <w:r>
        <w:rPr>
          <w:rFonts w:hint="eastAsia" w:ascii="微软雅黑" w:hAnsi="微软雅黑" w:eastAsia="微软雅黑" w:cs="Calibri"/>
          <w:iCs/>
          <w:kern w:val="0"/>
          <w:szCs w:val="21"/>
          <w:highlight w:val="none"/>
          <w:lang w:val="en-US" w:eastAsia="zh-CN"/>
        </w:rPr>
        <w:t>3个卧室</w:t>
      </w:r>
      <w:r>
        <w:rPr>
          <w:rFonts w:hint="eastAsia" w:ascii="微软雅黑" w:hAnsi="微软雅黑" w:eastAsia="微软雅黑" w:cs="Calibri"/>
          <w:iCs/>
          <w:kern w:val="0"/>
          <w:szCs w:val="21"/>
          <w:highlight w:val="none"/>
        </w:rPr>
        <w:t>可同时容纳八</w:t>
      </w:r>
      <w:r>
        <w:rPr>
          <w:rFonts w:hint="eastAsia" w:ascii="微软雅黑" w:hAnsi="微软雅黑" w:eastAsia="微软雅黑" w:cs="Calibri"/>
          <w:iCs/>
          <w:kern w:val="0"/>
          <w:szCs w:val="21"/>
          <w:highlight w:val="none"/>
          <w:lang w:eastAsia="zh-CN"/>
        </w:rPr>
        <w:t>到</w:t>
      </w:r>
      <w:r>
        <w:rPr>
          <w:rFonts w:hint="eastAsia" w:ascii="微软雅黑" w:hAnsi="微软雅黑" w:eastAsia="微软雅黑" w:cs="Calibri"/>
          <w:iCs/>
          <w:kern w:val="0"/>
          <w:szCs w:val="21"/>
          <w:highlight w:val="none"/>
        </w:rPr>
        <w:t>九人休息。餐桌对面提供了两种风格的</w:t>
      </w:r>
      <w:r>
        <w:rPr>
          <w:rFonts w:hint="eastAsia" w:ascii="微软雅黑" w:hAnsi="微软雅黑" w:eastAsia="微软雅黑" w:cs="Calibri"/>
          <w:iCs/>
          <w:kern w:val="0"/>
          <w:szCs w:val="21"/>
          <w:highlight w:val="none"/>
          <w:lang w:eastAsia="zh-CN"/>
        </w:rPr>
        <w:t>设计</w:t>
      </w:r>
      <w:r>
        <w:rPr>
          <w:rFonts w:hint="eastAsia" w:ascii="微软雅黑" w:hAnsi="微软雅黑" w:eastAsia="微软雅黑" w:cs="Calibri"/>
          <w:iCs/>
          <w:kern w:val="0"/>
          <w:szCs w:val="21"/>
          <w:highlight w:val="none"/>
        </w:rPr>
        <w:t>，分别</w:t>
      </w:r>
      <w:r>
        <w:rPr>
          <w:rFonts w:hint="eastAsia" w:ascii="微软雅黑" w:hAnsi="微软雅黑" w:eastAsia="微软雅黑" w:cs="Calibri"/>
          <w:iCs/>
          <w:kern w:val="0"/>
          <w:szCs w:val="21"/>
          <w:highlight w:val="none"/>
          <w:lang w:eastAsia="zh-CN"/>
        </w:rPr>
        <w:t>是</w:t>
      </w:r>
      <w:r>
        <w:rPr>
          <w:rFonts w:hint="eastAsia" w:ascii="微软雅黑" w:hAnsi="微软雅黑" w:eastAsia="微软雅黑" w:cs="Calibri"/>
          <w:iCs/>
          <w:kern w:val="0"/>
          <w:szCs w:val="21"/>
          <w:highlight w:val="none"/>
        </w:rPr>
        <w:t>供船员管理电子设备以及作航海记录使</w:t>
      </w:r>
      <w:r>
        <w:rPr>
          <w:rFonts w:hint="eastAsia" w:ascii="微软雅黑" w:hAnsi="微软雅黑" w:eastAsia="微软雅黑" w:cs="Calibri"/>
          <w:iCs/>
          <w:kern w:val="0"/>
          <w:szCs w:val="21"/>
        </w:rPr>
        <w:t>用的工作桌椅，以及供2人对饮使用的小酒桌及座位。</w:t>
      </w:r>
    </w:p>
    <w:p>
      <w:pPr>
        <w:widowControl/>
        <w:jc w:val="left"/>
        <w:rPr>
          <w:rFonts w:hint="eastAsia" w:ascii="微软雅黑" w:hAnsi="微软雅黑" w:eastAsia="微软雅黑" w:cs="Calibri"/>
          <w:iCs/>
          <w:kern w:val="0"/>
          <w:szCs w:val="21"/>
        </w:rPr>
      </w:pPr>
      <w:r>
        <w:rPr>
          <w:rFonts w:hint="eastAsia" w:ascii="微软雅黑" w:hAnsi="微软雅黑" w:eastAsia="微软雅黑" w:cs="Calibri"/>
          <w:iCs/>
          <w:kern w:val="0"/>
          <w:szCs w:val="21"/>
        </w:rPr>
        <w:t>     从制作工艺来看，Sailiner 50帆船上所有木制品都是由经验丰富、技术精湛的木匠纯手工制作而成，平滑的手感，恰到好处的拐角处理无不精心琢磨，不但用料讲究，而且结构严谨合理，外形简洁美观，其内部穿插错综的卯榫结构，具有科学性，家具木材纹理色泽完美，线条饱满圆润，衔接更是天衣无缝。</w:t>
      </w:r>
    </w:p>
    <w:p>
      <w:pPr>
        <w:widowControl/>
        <w:jc w:val="left"/>
        <w:rPr>
          <w:rFonts w:hint="eastAsia" w:ascii="微软雅黑" w:hAnsi="微软雅黑" w:eastAsia="微软雅黑" w:cs="Calibri"/>
          <w:iCs/>
          <w:kern w:val="0"/>
          <w:szCs w:val="21"/>
        </w:rPr>
      </w:pPr>
      <w:r>
        <w:rPr>
          <w:rFonts w:hint="eastAsia" w:ascii="微软雅黑" w:hAnsi="微软雅黑" w:eastAsia="微软雅黑" w:cs="Calibri"/>
          <w:iCs/>
          <w:kern w:val="0"/>
          <w:szCs w:val="21"/>
        </w:rPr>
        <w:t>     在竞赛之余，Sailiner 50也是亲朋好友一起出海的首选，在有风的日子，扬起风帆，远离城市的喧嚣，穿行于碧海蓝天之间。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ascii="Calibri" w:hAnsi="Calibri" w:cs="Arial"/>
          <w:b/>
          <w:bCs/>
          <w:sz w:val="28"/>
          <w:szCs w:val="28"/>
        </w:rPr>
        <w:drawing>
          <wp:inline distT="0" distB="0" distL="114300" distR="114300">
            <wp:extent cx="4918710" cy="2937510"/>
            <wp:effectExtent l="0" t="0" r="15240" b="15240"/>
            <wp:docPr id="3" name="图片 3" descr="46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6-0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9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  <w:t>主要技术参数</w:t>
      </w:r>
    </w:p>
    <w:tbl>
      <w:tblPr>
        <w:tblStyle w:val="6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2"/>
        <w:gridCol w:w="2764"/>
        <w:gridCol w:w="1643"/>
        <w:gridCol w:w="18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船长（不含船艏栏杆）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13.8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6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宽</w:t>
            </w:r>
          </w:p>
        </w:tc>
        <w:tc>
          <w:tcPr>
            <w:tcW w:w="187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4.29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水线长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12.38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m</w:t>
            </w:r>
          </w:p>
        </w:tc>
        <w:tc>
          <w:tcPr>
            <w:tcW w:w="164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吃水</w:t>
            </w:r>
          </w:p>
        </w:tc>
        <w:tc>
          <w:tcPr>
            <w:tcW w:w="187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1"/>
                <w:szCs w:val="21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2.4m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排水量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11吨</w:t>
            </w:r>
          </w:p>
        </w:tc>
        <w:tc>
          <w:tcPr>
            <w:tcW w:w="164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油箱容量</w:t>
            </w:r>
          </w:p>
        </w:tc>
        <w:tc>
          <w:tcPr>
            <w:tcW w:w="187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360升</w:t>
            </w:r>
            <w:bookmarkStart w:id="3" w:name="_GoBack"/>
            <w:bookmarkEnd w:id="3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淡水容量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450升</w:t>
            </w:r>
          </w:p>
        </w:tc>
        <w:tc>
          <w:tcPr>
            <w:tcW w:w="164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压载铅</w:t>
            </w:r>
          </w:p>
        </w:tc>
        <w:tc>
          <w:tcPr>
            <w:tcW w:w="187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3650公斤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帆材料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DACRON</w:t>
            </w:r>
          </w:p>
        </w:tc>
        <w:tc>
          <w:tcPr>
            <w:tcW w:w="164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eastAsia="zh-CN"/>
              </w:rPr>
              <w:t>主帆面积</w:t>
            </w:r>
          </w:p>
        </w:tc>
        <w:tc>
          <w:tcPr>
            <w:tcW w:w="187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55.6平方米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前帆面积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49.5平方米</w:t>
            </w:r>
          </w:p>
        </w:tc>
        <w:tc>
          <w:tcPr>
            <w:tcW w:w="164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发动机</w:t>
            </w:r>
          </w:p>
        </w:tc>
        <w:tc>
          <w:tcPr>
            <w:tcW w:w="187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Yanmar54HP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42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eastAsia="zh-CN"/>
              </w:rPr>
              <w:t>设计师</w:t>
            </w:r>
          </w:p>
        </w:tc>
        <w:tc>
          <w:tcPr>
            <w:tcW w:w="276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vertAlign w:val="baseline"/>
                <w:lang w:val="en-US" w:eastAsia="zh-CN"/>
              </w:rPr>
              <w:t>Bill Dixon</w:t>
            </w:r>
          </w:p>
        </w:tc>
        <w:tc>
          <w:tcPr>
            <w:tcW w:w="164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873" w:type="dxa"/>
            <w:textDirection w:val="lrTb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92" w:lineRule="auto"/>
              <w:ind w:right="0" w:rightChars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图片参考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8"/>
          <w:szCs w:val="28"/>
          <w:lang w:eastAsia="zh-CN"/>
        </w:rPr>
        <w:drawing>
          <wp:inline distT="0" distB="0" distL="114300" distR="114300">
            <wp:extent cx="5270500" cy="3507105"/>
            <wp:effectExtent l="0" t="0" r="6350" b="1714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71770" cy="2745105"/>
            <wp:effectExtent l="0" t="0" r="5080" b="17145"/>
            <wp:docPr id="11" name="图片 11" descr="QQ截图2015122915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15122915131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8595" cy="2747645"/>
            <wp:effectExtent l="0" t="0" r="8255" b="14605"/>
            <wp:docPr id="12" name="图片 12" descr="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22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drawing>
          <wp:inline distT="0" distB="0" distL="114300" distR="114300">
            <wp:extent cx="5268595" cy="2730500"/>
            <wp:effectExtent l="0" t="0" r="8255" b="12700"/>
            <wp:docPr id="13" name="图片 13" descr="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333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eastAsia="zh-CN"/>
        </w:rPr>
        <w:t>标准配置清单</w:t>
      </w:r>
    </w:p>
    <w:tbl>
      <w:tblPr>
        <w:tblStyle w:val="5"/>
        <w:tblW w:w="791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4179"/>
        <w:gridCol w:w="764"/>
        <w:gridCol w:w="709"/>
        <w:gridCol w:w="155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7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一、</w:t>
            </w:r>
            <w:r>
              <w:rPr>
                <w:rFonts w:hint="eastAsia" w:ascii="仿宋_GB2312" w:eastAsia="仿宋_GB2312"/>
                <w:b/>
                <w:szCs w:val="21"/>
                <w:lang w:eastAsia="zh-CN"/>
              </w:rPr>
              <w:t>甲板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不锈钢船艏、船艉栏杆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不锈钢栏杆插杆带双栏杆绳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船艏不锈钢锚链架带艏牵索板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玻璃钢护舷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全套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LEWMAR V2（英国）起锚机带脚踏开关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2个中牵索板，2个后牵索板</w:t>
            </w:r>
            <w:r>
              <w:rPr>
                <w:rFonts w:hint="eastAsia" w:ascii="仿宋_GB2312" w:eastAsia="仿宋_GB2312"/>
                <w:szCs w:val="21"/>
              </w:rPr>
              <w:t xml:space="preserve"> 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2个加油口，1个加水口，1个抽污口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8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10</w:t>
            </w:r>
            <w:r>
              <w:rPr>
                <w:rFonts w:hint="default" w:ascii="仿宋_GB2312" w:eastAsia="仿宋_GB2312"/>
                <w:szCs w:val="21"/>
                <w:lang w:val="en-US" w:eastAsia="zh-CN"/>
              </w:rPr>
              <w:t>”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不锈钢羊角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主机仪表和控制器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10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JEFA（丹麦）操舵系统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HARKEN（美国）60.2手动初级绞车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HARKEN(美国）46.2手动主帆控制绞车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HARKEN(美国）手动升降帆绞车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HARKEN(美国）前帆轨条、滑车、挡子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5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HARKEN(美国）凸轮夹绳器、凸轮夹绳器座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HARKEN(美国）BLK-BIG滑轮带滑轮座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HARKEN(美国）主帆轨条、滑车、档子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8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HARKEN(美国）CTRL BLK滑轮组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19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HARKEN(美国）BLK-40MM三滑轮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20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HARKEN(美国）BLK-75滑轮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3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21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LEWMAR（英国）可开天窗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22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LEWMAR(英国）可开舷窗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23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固定天窗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24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固定舷窗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25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绞车手柄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3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26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不锈钢游泳梯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二、</w:t>
            </w:r>
            <w:r>
              <w:rPr>
                <w:rFonts w:hint="eastAsia" w:ascii="仿宋_GB2312" w:eastAsia="仿宋_GB2312"/>
                <w:b/>
                <w:szCs w:val="21"/>
                <w:lang w:eastAsia="zh-CN"/>
              </w:rPr>
              <w:t>桅杆与帆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SELDEN（瑞典）桅领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SELDEN(瑞典）桅座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SELDEN（瑞典）桅杆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根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SELDEN（瑞典）横杆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根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横杆斜拉杆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全套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SELDEN（瑞典）桅杆绳及接头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SELDEN MAST(瑞典）前帆卷帆器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8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DACRON主帆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面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DACRON前帆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面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10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全套船用绳索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szCs w:val="21"/>
              </w:rPr>
            </w:pPr>
            <w:bookmarkStart w:id="0" w:name="RANGE!B38"/>
            <w:r>
              <w:rPr>
                <w:rFonts w:hint="eastAsia" w:ascii="仿宋_GB2312" w:eastAsia="仿宋_GB2312"/>
                <w:b/>
                <w:szCs w:val="21"/>
              </w:rPr>
              <w:t>三、</w:t>
            </w:r>
            <w:r>
              <w:rPr>
                <w:rFonts w:hint="eastAsia" w:ascii="仿宋_GB2312" w:eastAsia="仿宋_GB2312"/>
                <w:b/>
                <w:szCs w:val="21"/>
                <w:lang w:eastAsia="zh-CN"/>
              </w:rPr>
              <w:t>客</w:t>
            </w:r>
            <w:r>
              <w:rPr>
                <w:rFonts w:hint="eastAsia" w:ascii="仿宋_GB2312" w:eastAsia="仿宋_GB2312"/>
                <w:b/>
                <w:szCs w:val="21"/>
              </w:rPr>
              <w:t>厅</w:t>
            </w:r>
            <w:bookmarkEnd w:id="0"/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左舷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I型布艺沙发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右舷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U型布艺沙发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前舱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简易衣柜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固定餐桌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储物柜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szCs w:val="21"/>
              </w:rPr>
            </w:pPr>
            <w:bookmarkStart w:id="1" w:name="RANGE!B47"/>
            <w:r>
              <w:rPr>
                <w:rFonts w:hint="eastAsia" w:ascii="仿宋_GB2312" w:eastAsia="仿宋_GB2312"/>
                <w:b/>
                <w:szCs w:val="21"/>
              </w:rPr>
              <w:t>四、</w:t>
            </w:r>
            <w:bookmarkEnd w:id="1"/>
            <w:r>
              <w:rPr>
                <w:rFonts w:hint="eastAsia" w:ascii="仿宋_GB2312" w:eastAsia="仿宋_GB2312"/>
                <w:b/>
                <w:szCs w:val="21"/>
                <w:lang w:eastAsia="zh-CN"/>
              </w:rPr>
              <w:t>厨房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简易玻璃钢台面带不锈钢扶手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单槽不锈钢洗菜盆及水龙头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玻璃钢柜储物空间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抽屉和碗碟储藏柜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张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五、</w:t>
            </w:r>
            <w:r>
              <w:rPr>
                <w:rFonts w:hint="eastAsia" w:ascii="仿宋_GB2312" w:eastAsia="仿宋_GB2312"/>
                <w:b/>
                <w:szCs w:val="21"/>
                <w:lang w:eastAsia="zh-CN"/>
              </w:rPr>
              <w:t>海图区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折叠海图桌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海图区座椅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张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侧面仪表盘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六、</w:t>
            </w:r>
            <w:r>
              <w:rPr>
                <w:rFonts w:hint="eastAsia" w:ascii="仿宋_GB2312" w:eastAsia="仿宋_GB2312"/>
                <w:b/>
                <w:szCs w:val="21"/>
                <w:lang w:eastAsia="zh-CN"/>
              </w:rPr>
              <w:t>右舷船尾客舱（左舷船尾客舱与右舷对称）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简易双人床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简易衣柜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szCs w:val="21"/>
              </w:rPr>
            </w:pPr>
            <w:bookmarkStart w:id="2" w:name="RANGE!B86"/>
            <w:r>
              <w:rPr>
                <w:rFonts w:hint="eastAsia" w:ascii="仿宋_GB2312" w:eastAsia="仿宋_GB2312"/>
                <w:b/>
                <w:bCs/>
                <w:szCs w:val="21"/>
              </w:rPr>
              <w:t>七、</w:t>
            </w:r>
            <w:bookmarkEnd w:id="2"/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后卫生间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玻璃钢简易台面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洗手盆及水龙头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淋浴器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储藏柜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手动马桶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八、电气系统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配电盘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油表和水表于海图区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电池选择开关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50A 220V岸电插座于后甲板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color w:val="auto"/>
                <w:szCs w:val="21"/>
              </w:rPr>
            </w:pPr>
            <w:r>
              <w:rPr>
                <w:rFonts w:hint="eastAsia" w:ascii="仿宋_GB2312" w:eastAsia="仿宋_GB2312"/>
                <w:color w:val="auto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12V插座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color w:val="auto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6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蓄电池充电器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7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全船照明系统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8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全船镀锡电线、焊接接头、地板下防水型接头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9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磁罗经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10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200AH日用电池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11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70AH主机和发电机启动电池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12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船体锌块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13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内部接地系统接所有阀门、主机、舵系到锌块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九、</w:t>
            </w:r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在下列位置配有</w:t>
            </w:r>
            <w:r>
              <w:rPr>
                <w:rFonts w:hint="eastAsia" w:ascii="仿宋_GB2312" w:eastAsia="仿宋_GB2312"/>
                <w:b/>
                <w:bCs/>
                <w:szCs w:val="21"/>
                <w:lang w:val="en-US" w:eastAsia="zh-CN"/>
              </w:rPr>
              <w:t>220V插座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主人舱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客舱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厨房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客厅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5</w:t>
            </w:r>
          </w:p>
        </w:tc>
        <w:tc>
          <w:tcPr>
            <w:tcW w:w="41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卫生间</w:t>
            </w:r>
          </w:p>
        </w:tc>
        <w:tc>
          <w:tcPr>
            <w:tcW w:w="76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十、</w:t>
            </w:r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管路系统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淡水箱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450升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油箱共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360升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RULE(美国）电动舱底泵带自动开关及过滤器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RULE(美国）手动舱底泵于驾驶坑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FLOJET（美国）淡水压力水泵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FLOJET(美国）甲板冲洗泵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7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FLOJET（美国）浴室泵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8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污水箱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9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淡水脚踏泵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10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海水过滤器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RACOR（美国）单杯油过滤器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铜制穿船体阀门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十一、</w:t>
            </w:r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主机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  <w:lang w:val="en-US" w:eastAsia="zh-CN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  <w:lang w:val="en-US" w:eastAsia="zh-CN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日本洋马（YANMAR)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马力：54HP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155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十二、船体甲板材料、结构工艺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船体甲板标准颜色：标准白色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胶衣：间苯新戊二醇（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NPG）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树脂：表面两层乙烯基树脂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甲板手糊工艺，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PVC夹心结构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内部舱室地板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皮革软包与玻璃钢面组合的天花板结构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915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十</w:t>
            </w:r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三</w:t>
            </w:r>
            <w:r>
              <w:rPr>
                <w:rFonts w:hint="eastAsia" w:ascii="仿宋_GB2312" w:eastAsia="仿宋_GB2312"/>
                <w:b/>
                <w:bCs/>
                <w:szCs w:val="21"/>
              </w:rPr>
              <w:t>、</w:t>
            </w:r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安全设备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序号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配置项目名称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防撞球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系泊绳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条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不锈钢应急操舵杆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灭火器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5</w:t>
            </w:r>
          </w:p>
        </w:tc>
        <w:tc>
          <w:tcPr>
            <w:tcW w:w="41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电动舱底泵</w:t>
            </w:r>
          </w:p>
        </w:tc>
        <w:tc>
          <w:tcPr>
            <w:tcW w:w="76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手动舱底泵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9" w:hRule="atLeast"/>
          <w:jc w:val="center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7</w:t>
            </w:r>
          </w:p>
        </w:tc>
        <w:tc>
          <w:tcPr>
            <w:tcW w:w="4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救生消防设备</w:t>
            </w:r>
          </w:p>
        </w:tc>
        <w:tc>
          <w:tcPr>
            <w:tcW w:w="7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个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标配</w:t>
            </w:r>
          </w:p>
        </w:tc>
      </w:tr>
    </w:tbl>
    <w:p>
      <w:pPr>
        <w:rPr>
          <w:rFonts w:hint="eastAsia" w:eastAsia="仿宋_GB2312"/>
          <w:b/>
          <w:sz w:val="36"/>
          <w:szCs w:val="36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可选配置清单</w:t>
      </w:r>
    </w:p>
    <w:tbl>
      <w:tblPr>
        <w:tblStyle w:val="5"/>
        <w:tblW w:w="96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"/>
        <w:gridCol w:w="1128"/>
        <w:gridCol w:w="2790"/>
        <w:gridCol w:w="2265"/>
        <w:gridCol w:w="720"/>
        <w:gridCol w:w="825"/>
        <w:gridCol w:w="1417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2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序号</w:t>
            </w:r>
          </w:p>
        </w:tc>
        <w:tc>
          <w:tcPr>
            <w:tcW w:w="11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  <w:lang w:eastAsia="zh-CN"/>
              </w:rPr>
              <w:t>可选说明</w:t>
            </w: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</w:rPr>
              <w:t>配置项目名称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b/>
                <w:bCs/>
                <w:szCs w:val="21"/>
                <w:lang w:val="en-US" w:eastAsia="zh-CN"/>
              </w:rPr>
              <w:t>品牌型号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数量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单位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b/>
                <w:szCs w:val="21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1</w:t>
            </w:r>
          </w:p>
        </w:tc>
        <w:tc>
          <w:tcPr>
            <w:tcW w:w="1128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船检必备可选包</w:t>
            </w:r>
          </w:p>
        </w:tc>
        <w:tc>
          <w:tcPr>
            <w:tcW w:w="27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AIS</w:t>
            </w:r>
          </w:p>
        </w:tc>
        <w:tc>
          <w:tcPr>
            <w:tcW w:w="226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Raymarine E32158</w:t>
            </w:r>
          </w:p>
        </w:tc>
        <w:tc>
          <w:tcPr>
            <w:tcW w:w="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海事要求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51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</w:t>
            </w:r>
          </w:p>
        </w:tc>
        <w:tc>
          <w:tcPr>
            <w:tcW w:w="1128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卫星定位示位标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VEP8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船检要求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51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3</w:t>
            </w:r>
          </w:p>
        </w:tc>
        <w:tc>
          <w:tcPr>
            <w:tcW w:w="1128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国内沿海电子海图卡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Raymarine 35XG-MSD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 xml:space="preserve">船检要求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51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4</w:t>
            </w:r>
          </w:p>
        </w:tc>
        <w:tc>
          <w:tcPr>
            <w:tcW w:w="1128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VHF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Icom M304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船检要求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51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5</w:t>
            </w:r>
          </w:p>
        </w:tc>
        <w:tc>
          <w:tcPr>
            <w:tcW w:w="1128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雷达应答器</w:t>
            </w:r>
          </w:p>
        </w:tc>
        <w:tc>
          <w:tcPr>
            <w:tcW w:w="226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McMurdo S4</w:t>
            </w:r>
          </w:p>
        </w:tc>
        <w:tc>
          <w:tcPr>
            <w:tcW w:w="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船检要求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1128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GPS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Raymarine T70133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船检要求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7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7</w:t>
            </w:r>
          </w:p>
        </w:tc>
        <w:tc>
          <w:tcPr>
            <w:tcW w:w="1128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雷达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Raymarine E92132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船检要求（夜航需要）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8</w:t>
            </w:r>
          </w:p>
        </w:tc>
        <w:tc>
          <w:tcPr>
            <w:tcW w:w="1128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多功能显示器（非触屏控制）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Raymarine E70011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输出要求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9</w:t>
            </w:r>
          </w:p>
        </w:tc>
        <w:tc>
          <w:tcPr>
            <w:tcW w:w="1128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救生筏（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12人）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华洋HYF-U12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 xml:space="preserve">套 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船检要求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10</w:t>
            </w:r>
          </w:p>
        </w:tc>
        <w:tc>
          <w:tcPr>
            <w:tcW w:w="112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导航系统（测深、测速、风向及探头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Raymarine E70153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船检要求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11</w:t>
            </w:r>
          </w:p>
        </w:tc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其他</w:t>
            </w: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内部舱室柚木地板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柚木，瀚盛自制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12</w:t>
            </w:r>
          </w:p>
        </w:tc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甲板淋浴器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Scandvik MR2010 Mixer及100813-DR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13</w:t>
            </w:r>
          </w:p>
        </w:tc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驾驶坑餐桌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玻璃钢，瀚盛自制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14</w:t>
            </w:r>
          </w:p>
        </w:tc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可折叠游泳平台及驾驶座位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玻璃钢，瀚盛自制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15</w:t>
            </w:r>
          </w:p>
        </w:tc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右舷可升降桌（配桌垫）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瀚盛自制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件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16</w:t>
            </w:r>
          </w:p>
        </w:tc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球帆杆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SELDEN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不对称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17</w:t>
            </w:r>
          </w:p>
        </w:tc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休闲球帆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Neilpryde(154.98)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不对称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18</w:t>
            </w:r>
          </w:p>
        </w:tc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微波炉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松下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19</w:t>
            </w:r>
          </w:p>
        </w:tc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电磁炉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BOSS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20</w:t>
            </w:r>
          </w:p>
        </w:tc>
        <w:tc>
          <w:tcPr>
            <w:tcW w:w="1128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煤气炉（阀门等需计入）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SEAWARD 2BR RANGE LPG GMBLK/SS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船检过后才能安装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21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冰箱选择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WaecoCoolMaticCR-80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22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冰箱选择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瀚盛自制，嵌入式柜体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空间较大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23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发电机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Northern Lights 5KW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24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逆变器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拓宝CP2080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25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空调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诺普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必选发电机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26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自动舵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Raymarine E70100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27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手动马桶改自动马桶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Rariton toilet改用Sealand toilet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28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  <w:r>
              <w:rPr>
                <w:rFonts w:hint="eastAsia" w:ascii="仿宋_GB2312" w:eastAsia="仿宋_GB2312"/>
                <w:szCs w:val="21"/>
                <w:lang w:eastAsia="zh-CN"/>
              </w:rPr>
              <w:t>主帆轨条系统（出入口位置）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Harken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29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Fusion DVD1套及驾驶坑喇叭两个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4" w:hRule="atLeast"/>
          <w:jc w:val="center"/>
        </w:trPr>
        <w:tc>
          <w:tcPr>
            <w:tcW w:w="5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 xml:space="preserve"> 30</w:t>
            </w:r>
          </w:p>
        </w:tc>
        <w:tc>
          <w:tcPr>
            <w:tcW w:w="11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  <w:tc>
          <w:tcPr>
            <w:tcW w:w="27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船体及帆logo定制</w:t>
            </w:r>
          </w:p>
        </w:tc>
        <w:tc>
          <w:tcPr>
            <w:tcW w:w="22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hint="eastAsia" w:ascii="仿宋_GB2312" w:eastAsia="仿宋_GB2312"/>
                <w:szCs w:val="21"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8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套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hint="eastAsia" w:ascii="仿宋_GB2312" w:eastAsia="仿宋_GB2312"/>
                <w:szCs w:val="21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</w:rPr>
      </w:pP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Sailiner 50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帆船赛事情况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2010年7月份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，完成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四个多月的从大连到三亚的环海中国行活动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</w:rPr>
        <w:t>“市长杯”2010大连—青岛胜利股份国际帆船拉力赛荣获公开组的亚军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荣获第五届海峡杯公开组冠军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Cs/>
          <w:sz w:val="21"/>
          <w:szCs w:val="21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bCs/>
          <w:sz w:val="21"/>
          <w:szCs w:val="21"/>
        </w:rPr>
        <w:t>荣获第六届海峡杯公开组冠军</w:t>
      </w:r>
      <w:r>
        <w:rPr>
          <w:rFonts w:hint="eastAsia" w:ascii="微软雅黑" w:hAnsi="微软雅黑" w:eastAsia="微软雅黑" w:cs="微软雅黑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Cs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保修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船体保修期为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</w:rPr>
        <w:t>年，机器以供应商提供的保修时间为准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</w:rPr>
        <w:t>并提供机器保修卡</w:t>
      </w: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国内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统一售价：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258万人民币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5290820" cy="7167880"/>
            <wp:effectExtent l="0" t="0" r="5080" b="1397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5268595" cy="7022465"/>
            <wp:effectExtent l="0" t="0" r="8255" b="6985"/>
            <wp:docPr id="6" name="图片 6" descr="C:\Users\Administrator\Desktop\未命名_副本.jpg未命名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未命名_副本.jpg未命名_副本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192" w:lineRule="auto"/>
        <w:ind w:right="0" w:rightChars="0"/>
        <w:jc w:val="left"/>
        <w:textAlignment w:val="auto"/>
        <w:outlineLvl w:val="9"/>
        <w:rPr>
          <w:rFonts w:hint="eastAsia" w:ascii="微软雅黑" w:hAnsi="微软雅黑" w:eastAsia="微软雅黑" w:cs="微软雅黑"/>
          <w:bCs/>
          <w:sz w:val="21"/>
          <w:szCs w:val="21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ＤＦ中太楷書体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ＤＦ明朝体W5">
    <w:panose1 w:val="02010609010101010101"/>
    <w:charset w:val="80"/>
    <w:family w:val="auto"/>
    <w:pitch w:val="default"/>
    <w:sig w:usb0="00000001" w:usb1="08070000" w:usb2="00000010" w:usb3="00000000" w:csb0="0002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Gothic-EB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FMincho-SU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DFPOP1-W9">
    <w:panose1 w:val="02010609010101010101"/>
    <w:charset w:val="80"/>
    <w:family w:val="auto"/>
    <w:pitch w:val="default"/>
    <w:sig w:usb0="00000001" w:usb1="08070000" w:usb2="00000010" w:usb3="00000000" w:csb0="00020000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Century Gothic">
    <w:panose1 w:val="020B0502020202020204"/>
    <w:charset w:val="00"/>
    <w:family w:val="decorative"/>
    <w:pitch w:val="default"/>
    <w:sig w:usb0="00000287" w:usb1="00000000" w:usb2="00000000" w:usb3="00000000" w:csb0="2000009F" w:csb1="DFD7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Kozuka Mincho Pro M">
    <w:panose1 w:val="02020600000000000000"/>
    <w:charset w:val="80"/>
    <w:family w:val="auto"/>
    <w:pitch w:val="default"/>
    <w:sig w:usb0="00000083" w:usb1="2AC71C11" w:usb2="00000012" w:usb3="00000000" w:csb0="20020005" w:csb1="00000000"/>
  </w:font>
  <w:font w:name="Yu Gothic UI">
    <w:altName w:val="Meiryo UI"/>
    <w:panose1 w:val="020B0500000000000000"/>
    <w:charset w:val="80"/>
    <w:family w:val="auto"/>
    <w:pitch w:val="default"/>
    <w:sig w:usb0="00000000" w:usb1="00000000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DFYanKaiW5-B5">
    <w:altName w:val="DFKai-SB"/>
    <w:panose1 w:val="03000509000000000000"/>
    <w:charset w:val="88"/>
    <w:family w:val="auto"/>
    <w:pitch w:val="default"/>
    <w:sig w:usb0="00000000" w:usb1="00000000" w:usb2="00000016" w:usb3="00000000" w:csb0="00100000" w:csb1="00000000"/>
  </w:font>
  <w:font w:name="Charlemagne Std">
    <w:panose1 w:val="04020705060702020204"/>
    <w:charset w:val="00"/>
    <w:family w:val="auto"/>
    <w:pitch w:val="default"/>
    <w:sig w:usb0="00000003" w:usb1="00000000" w:usb2="00000000" w:usb3="00000000" w:csb0="20000001" w:csb1="00000000"/>
  </w:font>
  <w:font w:name="Kozuka Mincho Pro B">
    <w:panose1 w:val="02020800000000000000"/>
    <w:charset w:val="80"/>
    <w:family w:val="auto"/>
    <w:pitch w:val="default"/>
    <w:sig w:usb0="00000083" w:usb1="2AC71C11" w:usb2="00000012" w:usb3="00000000" w:csb0="20020005" w:csb1="00000000"/>
  </w:font>
  <w:font w:name="Giddyup Std">
    <w:panose1 w:val="03050402040302040404"/>
    <w:charset w:val="00"/>
    <w:family w:val="auto"/>
    <w:pitch w:val="default"/>
    <w:sig w:usb0="00000003" w:usb1="00000000" w:usb2="00000000" w:usb3="00000000" w:csb0="20000001" w:csb1="00000000"/>
  </w:font>
  <w:font w:name="HelveticaNeueLT Std Lt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roman"/>
    <w:pitch w:val="default"/>
    <w:sig w:usb0="E0002AFF" w:usb1="C0007843" w:usb2="00000009" w:usb3="00000000" w:csb0="400001FF" w:csb1="FFFF0000"/>
  </w:font>
  <w:font w:name="ArialNarrow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ArialNarrow-Bold">
    <w:altName w:val="Segoe Print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Yu Mincho Demibold">
    <w:altName w:val="Simplified Arabic"/>
    <w:panose1 w:val="02020600000000000000"/>
    <w:charset w:val="00"/>
    <w:family w:val="auto"/>
    <w:pitch w:val="default"/>
    <w:sig w:usb0="00000000" w:usb1="00000000" w:usb2="00000012" w:usb3="00000000" w:csb0="2002009F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Yu Mincho Demibold">
    <w:altName w:val="MS PMincho"/>
    <w:panose1 w:val="02020600000000000000"/>
    <w:charset w:val="80"/>
    <w:family w:val="auto"/>
    <w:pitch w:val="default"/>
    <w:sig w:usb0="00000000" w:usb1="00000000" w:usb2="00000012" w:usb3="00000000" w:csb0="2002009F" w:csb1="00000000"/>
  </w:font>
  <w:font w:name="monospace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百度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hint="eastAsia" w:eastAsiaTheme="minor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声明：该</w:t>
    </w:r>
    <w:r>
      <w:rPr>
        <w:rFonts w:hint="eastAsia"/>
        <w:color w:val="808080" w:themeColor="text1" w:themeTint="80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文件不具合同效力</w:t>
    </w:r>
    <w:r>
      <w:rPr>
        <w:rFonts w:hint="eastAsia"/>
        <w:color w:val="808080" w:themeColor="text1" w:themeTint="80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，如有配置升级、数据更新等情况，</w:t>
    </w:r>
    <w:r>
      <w:rPr>
        <w:rFonts w:hint="eastAsia"/>
        <w:color w:val="808080" w:themeColor="text1" w:themeTint="80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Oym3LgBAABeAwAADgAAAGRycy9lMm9Eb2MueG1srVPNjtMwEL4j8Q6W&#10;79uklRaVqOmK1WoREgKkhQdwHbuxZHussdukLwBvwIkLd56rz8HYbdoV3BAXZ36/mW9msrobnWV7&#10;hdGAb/l8VnOmvITO+G3Lv3x+vFlyFpPwnbDgVcsPKvK79csXqyE0agE92E4hIxAfmyG0vE8pNFUV&#10;Za+ciDMIypNTAzqRSMVt1aEYCN3ZalHXr6oBsAsIUsVI1oeTk68LvtZKpo9aR5WYbTn1lsqL5d3k&#10;t1qvRLNFEXojz22If+jCCeOp6AXqQSTBdmj+gnJGIkTQaSbBVaC1kapwIDbz+g82T70IqnCh4cRw&#10;GVP8f7Dyw/4TMtPR7jjzwtGKjt+/HX/8Ov78yuZ5PEOIDUU9BYpL4z2MOfRsj2TMrEeNLn+JDyM/&#10;DfpwGa4aE5M5ablYLmtySfJNCuFU1/SAMb1V4FgWWo60vTJUsX8f0yl0CsnVPDwaa8kuGuvZ0PLX&#10;t4vbkvDM40xSeMq1nqplOqe2s5TGzUjOLG6gOxDFgW6h5Z6OlTP7ztOo89lMAk7CZhJ2Ac22L3eV&#10;G4nhzS5RX6XdK+y5MC2xED4fXL6S53qJuv4W6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KOym3LgBAABeAwAADgAAAAAAAAABACAAAAAeAQAAZHJzL2Uyb0RvYy54bWxQSwUGAAAAAAYABgBZ&#10;AQAASAUA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nThickMediumGap" w:color="000000" w:sz="18" w:space="1"/>
      </w:pBdr>
      <w:jc w:val="both"/>
      <w:rPr>
        <w:rFonts w:hint="eastAsia" w:ascii="华文细黑" w:hAnsi="华文细黑" w:eastAsia="华文细黑" w:cs="华文细黑"/>
        <w:color w:val="2E75B6" w:themeColor="accent1" w:themeShade="BF"/>
        <w:sz w:val="24"/>
        <w:szCs w:val="24"/>
      </w:rPr>
    </w:pPr>
    <w:r>
      <w:rPr>
        <w:rFonts w:hint="eastAsia"/>
      </w:rPr>
      <w:t xml:space="preserve">                                                              </w:t>
    </w:r>
    <w:r>
      <w:rPr>
        <w:rFonts w:hint="eastAsia"/>
        <w:lang w:val="en-US" w:eastAsia="zh-CN"/>
      </w:rPr>
      <w:t xml:space="preserve">                </w:t>
    </w:r>
    <w:r>
      <w:rPr>
        <w:rFonts w:hint="eastAsia" w:ascii="华文细黑" w:hAnsi="华文细黑" w:eastAsia="华文细黑" w:cs="华文细黑"/>
        <w:b/>
        <w:sz w:val="22"/>
        <w:szCs w:val="22"/>
      </w:rPr>
      <w:drawing>
        <wp:inline distT="0" distB="0" distL="114300" distR="114300">
          <wp:extent cx="1125220" cy="240665"/>
          <wp:effectExtent l="0" t="0" r="17780" b="6985"/>
          <wp:docPr id="2" name="图片 2" descr="瀚盛游艇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瀚盛游艇标志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240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华文细黑" w:hAnsi="华文细黑" w:eastAsia="华文细黑" w:cs="华文细黑"/>
        <w:b/>
        <w:sz w:val="22"/>
        <w:szCs w:val="22"/>
        <w:lang w:val="en-US" w:eastAsia="zh-CN"/>
      </w:rPr>
      <w:t xml:space="preserve">                                    </w:t>
    </w:r>
    <w:r>
      <w:rPr>
        <w:rFonts w:hint="eastAsia" w:ascii="华文细黑" w:hAnsi="华文细黑" w:eastAsia="华文细黑" w:cs="华文细黑"/>
        <w:b/>
        <w:i/>
        <w:iCs/>
        <w:sz w:val="22"/>
        <w:szCs w:val="22"/>
        <w:lang w:val="en-US" w:eastAsia="zh-CN"/>
      </w:rPr>
      <w:t>Sailiner 50豪华休闲帆船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23612"/>
    <w:multiLevelType w:val="singleLevel"/>
    <w:tmpl w:val="56823612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615D56"/>
    <w:rsid w:val="0C446983"/>
    <w:rsid w:val="0F7B0D7C"/>
    <w:rsid w:val="12DD2EC8"/>
    <w:rsid w:val="263C742E"/>
    <w:rsid w:val="69615D5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1813</Words>
  <Characters>2289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2015-12-31T02:09:00Z</dcterms:created>
  <dc:creator>Administrator</dc:creator>
  <cp:lastModifiedBy>Administrator</cp:lastModifiedBy>
  <dcterms:modified xsi:type="dcterms:W3CDTF">2016-08-11T02:13:49Z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