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飞鹭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8.5米高速艇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    瀚盛“飞鹭”系列快艇以其“高稳性，长寿命，美观，安全”畅销全国各地，在渔政、</w:t>
      </w:r>
      <w:bookmarkEnd w:id="0"/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海监、海防，旅游等领域广泛使用。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主要技术参数</w:t>
      </w: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563"/>
        <w:gridCol w:w="164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总长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8.5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宽</w:t>
            </w:r>
          </w:p>
        </w:tc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型深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吃水</w:t>
            </w:r>
          </w:p>
        </w:tc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0.5m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定员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12人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总吨位</w:t>
            </w:r>
          </w:p>
        </w:tc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5吨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主机</w:t>
            </w:r>
          </w:p>
        </w:tc>
        <w:tc>
          <w:tcPr>
            <w:tcW w:w="356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YAMAHA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HP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玻璃钢厚度</w:t>
            </w:r>
          </w:p>
        </w:tc>
        <w:tc>
          <w:tcPr>
            <w:tcW w:w="187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6-7mm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标准配置清单</w:t>
      </w:r>
    </w:p>
    <w:tbl>
      <w:tblPr>
        <w:tblStyle w:val="6"/>
        <w:tblW w:w="8400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5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不锈钢扶手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不锈钢羊角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eastAsia="zh-CN"/>
              </w:rPr>
              <w:t>座椅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12个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（含驾驶椅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</w:rPr>
              <w:t>个）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系缆桩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电动污水泵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橡胶护舷1套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灭火器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2个</w:t>
            </w:r>
          </w:p>
        </w:tc>
        <w:tc>
          <w:tcPr>
            <w:tcW w:w="3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储物柜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系船索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2条</w:t>
            </w:r>
          </w:p>
        </w:tc>
        <w:tc>
          <w:tcPr>
            <w:tcW w:w="3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救生圈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救生圈架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3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救生衣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12件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磁罗经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3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蓄电池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2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YAMAHA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200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HP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发动机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3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保修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船体保修期为1年，机器以供应商提供的保修时间为准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并提供机器保修卡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国内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统一售价：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万元人民币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000000" w:sz="18" w:space="1"/>
      </w:pBdr>
      <w:jc w:val="both"/>
      <w:rPr>
        <w:rFonts w:hint="eastAsia" w:ascii="华文细黑" w:hAnsi="华文细黑" w:eastAsia="华文细黑" w:cs="华文细黑"/>
        <w:color w:val="2E75B6" w:themeColor="accent1" w:themeShade="BF"/>
        <w:sz w:val="24"/>
        <w:szCs w:val="24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lang w:val="en-US" w:eastAsia="zh-CN"/>
      </w:rPr>
      <w:t xml:space="preserve">                </w:t>
    </w:r>
    <w:r>
      <w:rPr>
        <w:rFonts w:hint="eastAsia" w:ascii="华文细黑" w:hAnsi="华文细黑" w:eastAsia="华文细黑" w:cs="华文细黑"/>
        <w:b/>
        <w:sz w:val="22"/>
        <w:szCs w:val="22"/>
      </w:rPr>
      <w:drawing>
        <wp:inline distT="0" distB="0" distL="114300" distR="114300">
          <wp:extent cx="1125220" cy="240665"/>
          <wp:effectExtent l="0" t="0" r="17780" b="6985"/>
          <wp:docPr id="2" name="图片 2" descr="瀚盛游艇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瀚盛游艇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220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华文细黑"/>
        <w:b/>
        <w:sz w:val="22"/>
        <w:szCs w:val="22"/>
        <w:lang w:val="en-US" w:eastAsia="zh-CN"/>
      </w:rPr>
      <w:t xml:space="preserve">                                           </w:t>
    </w:r>
    <w:r>
      <w:rPr>
        <w:rFonts w:hint="eastAsia" w:ascii="华文细黑" w:hAnsi="华文细黑" w:eastAsia="华文细黑" w:cs="华文细黑"/>
        <w:b/>
        <w:i/>
        <w:iCs/>
        <w:color w:val="000000" w:themeColor="text1"/>
        <w:sz w:val="22"/>
        <w:szCs w:val="22"/>
        <w:lang w:eastAsia="zh-CN"/>
        <w14:textFill>
          <w14:solidFill>
            <w14:schemeClr w14:val="tx1"/>
          </w14:solidFill>
        </w14:textFill>
      </w:rPr>
      <w:t>飞鹭</w:t>
    </w:r>
    <w:r>
      <w:rPr>
        <w:rFonts w:hint="eastAsia" w:ascii="华文细黑" w:hAnsi="华文细黑" w:eastAsia="华文细黑" w:cs="华文细黑"/>
        <w:b/>
        <w:i/>
        <w:iCs/>
        <w:color w:val="000000" w:themeColor="text1"/>
        <w:sz w:val="22"/>
        <w:szCs w:val="22"/>
        <w:lang w:val="en-US" w:eastAsia="zh-CN"/>
        <w14:textFill>
          <w14:solidFill>
            <w14:schemeClr w14:val="tx1"/>
          </w14:solidFill>
        </w14:textFill>
      </w:rPr>
      <w:t>8.5米高速艇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45D82"/>
    <w:rsid w:val="08845D82"/>
    <w:rsid w:val="514129E7"/>
    <w:rsid w:val="51FE61B0"/>
    <w:rsid w:val="62910F1E"/>
    <w:rsid w:val="74A65D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2016-04-29T01:53:00Z</dcterms:created>
  <dc:creator>Administrator</dc:creator>
  <cp:lastModifiedBy>Administrator</cp:lastModifiedBy>
  <dcterms:modified xsi:type="dcterms:W3CDTF">2016-08-10T06:15:01Z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